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B037A" w14:textId="77777777" w:rsidR="00821986" w:rsidRPr="00821986" w:rsidRDefault="00821986" w:rsidP="00821986">
      <w:pPr>
        <w:tabs>
          <w:tab w:val="left" w:pos="708"/>
          <w:tab w:val="center" w:pos="4536"/>
          <w:tab w:val="right" w:pos="830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21986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8937625" wp14:editId="5C284C45">
            <wp:simplePos x="0" y="0"/>
            <wp:positionH relativeFrom="column">
              <wp:posOffset>2655570</wp:posOffset>
            </wp:positionH>
            <wp:positionV relativeFrom="paragraph">
              <wp:posOffset>121285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1986">
        <w:rPr>
          <w:rFonts w:ascii="Times New Roman" w:eastAsia="Calibri" w:hAnsi="Times New Roman" w:cs="Times New Roman"/>
          <w:sz w:val="20"/>
          <w:szCs w:val="20"/>
          <w:lang w:val="uk-UA" w:eastAsia="ru-RU"/>
        </w:rPr>
        <w:tab/>
      </w:r>
      <w:r w:rsidRPr="0082198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</w:p>
    <w:p w14:paraId="06314CCB" w14:textId="77777777" w:rsidR="00821986" w:rsidRPr="00821986" w:rsidRDefault="00821986" w:rsidP="008219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2C5BC9AF" w14:textId="77777777" w:rsidR="00821986" w:rsidRPr="00821986" w:rsidRDefault="00821986" w:rsidP="008219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855126B" w14:textId="77777777" w:rsidR="00821986" w:rsidRPr="00821986" w:rsidRDefault="00821986" w:rsidP="00821986">
      <w:pPr>
        <w:keepNext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14:paraId="52B07686" w14:textId="77777777" w:rsidR="00821986" w:rsidRPr="00821986" w:rsidRDefault="00821986" w:rsidP="00821986">
      <w:pPr>
        <w:keepNext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821986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</w:p>
    <w:p w14:paraId="56BFE2D9" w14:textId="77777777" w:rsidR="00821986" w:rsidRPr="00821986" w:rsidRDefault="00821986" w:rsidP="00821986">
      <w:pPr>
        <w:keepNext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14:paraId="1A6E7574" w14:textId="77777777" w:rsidR="00821986" w:rsidRPr="00821986" w:rsidRDefault="00821986" w:rsidP="00821986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2198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82198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1A9C95B8" w14:textId="77777777" w:rsidR="00821986" w:rsidRPr="00821986" w:rsidRDefault="00821986" w:rsidP="00821986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2198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04287EA0" w14:textId="77777777" w:rsidR="00821986" w:rsidRPr="00821986" w:rsidRDefault="00821986" w:rsidP="008219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208E7E3E" w14:textId="77777777" w:rsidR="00821986" w:rsidRPr="00821986" w:rsidRDefault="00821986" w:rsidP="00821986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2198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82198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82198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158DDA41" w14:textId="77777777" w:rsidR="00821986" w:rsidRPr="00821986" w:rsidRDefault="00821986" w:rsidP="00821986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219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14:paraId="7DFABF42" w14:textId="2EB7AE8E" w:rsidR="00821986" w:rsidRPr="00821986" w:rsidRDefault="00821986" w:rsidP="008219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    </w:t>
      </w:r>
      <w:r w:rsidR="000167D9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06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.1</w:t>
      </w:r>
      <w:r w:rsidR="00A134C0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.2025 № </w:t>
      </w:r>
      <w:r w:rsidR="000167D9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477</w:t>
      </w:r>
    </w:p>
    <w:p w14:paraId="17884A67" w14:textId="77777777" w:rsidR="00821986" w:rsidRPr="00821986" w:rsidRDefault="00821986" w:rsidP="0082198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uk-UA" w:eastAsia="ru-RU"/>
        </w:rPr>
      </w:pPr>
    </w:p>
    <w:p w14:paraId="629B1BF8" w14:textId="77777777" w:rsidR="00821986" w:rsidRPr="00821986" w:rsidRDefault="00821986" w:rsidP="008219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 затвердження рішення комісії</w:t>
      </w:r>
    </w:p>
    <w:p w14:paraId="738CEF07" w14:textId="77777777" w:rsidR="00821986" w:rsidRPr="00821986" w:rsidRDefault="00821986" w:rsidP="008219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компенсації на </w:t>
      </w:r>
    </w:p>
    <w:p w14:paraId="00BADC01" w14:textId="77777777" w:rsidR="00821986" w:rsidRPr="00821986" w:rsidRDefault="00821986" w:rsidP="008219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відновлення пошкодженого об’єкту </w:t>
      </w:r>
    </w:p>
    <w:p w14:paraId="1B96BA9A" w14:textId="77777777" w:rsidR="00821986" w:rsidRPr="00821986" w:rsidRDefault="00821986" w:rsidP="008219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181345405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СИЧЕВСЬКІЙ Світлані</w:t>
      </w: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Миколаївні</w:t>
      </w:r>
    </w:p>
    <w:bookmarkEnd w:id="0"/>
    <w:p w14:paraId="00816E2E" w14:textId="77777777" w:rsidR="00821986" w:rsidRPr="00821986" w:rsidRDefault="00821986" w:rsidP="008219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06C9D97" w14:textId="77777777" w:rsidR="00821986" w:rsidRPr="00821986" w:rsidRDefault="00821986" w:rsidP="0082198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Відповідно до  Закону України «Про місцеве самоврядування в Україні»,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єВідновлення</w:t>
      </w:r>
      <w:proofErr w:type="spellEnd"/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затвердженого постановою Кабінету Міністрів України від 21.04.2023  №381, протоколу засідання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Малинської міської територіальної громади від </w:t>
      </w:r>
      <w:r w:rsidR="00A134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</w:t>
      </w: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.2025 № </w:t>
      </w:r>
      <w:r w:rsidR="00A134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виконавчий комітет міської ради </w:t>
      </w:r>
    </w:p>
    <w:p w14:paraId="61E64E88" w14:textId="77777777" w:rsidR="00821986" w:rsidRPr="00821986" w:rsidRDefault="00821986" w:rsidP="0082198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5FAC97" w14:textId="77777777" w:rsidR="00821986" w:rsidRPr="00821986" w:rsidRDefault="00821986" w:rsidP="008219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821986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</w:t>
      </w: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14:paraId="006D095B" w14:textId="77777777" w:rsidR="00821986" w:rsidRPr="00821986" w:rsidRDefault="00821986" w:rsidP="0082198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20C9C22" w14:textId="77777777" w:rsidR="00821986" w:rsidRPr="00821986" w:rsidRDefault="00821986" w:rsidP="008219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1. Затвердити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Малинської міської територіальної громади від </w:t>
      </w:r>
      <w:r w:rsidR="00A134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</w:t>
      </w: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.2025 № </w:t>
      </w:r>
      <w:r w:rsidR="00A134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62</w:t>
      </w: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надання компенсації на відновлення пошкодженого об’єкту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СИЧЕВСЬКІЙ Світлані</w:t>
      </w: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Миколаївні за заявою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ЗВ-15.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</w:t>
      </w: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230660</w:t>
      </w: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(додається).</w:t>
      </w:r>
    </w:p>
    <w:p w14:paraId="68CEA768" w14:textId="77777777" w:rsidR="00821986" w:rsidRPr="00821986" w:rsidRDefault="00821986" w:rsidP="008219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2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2. Контроль за виконанням даного рішення покласти на заступника міського голови </w:t>
      </w:r>
      <w:r w:rsidRPr="008219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Павла ІВАНЕНКА.  </w:t>
      </w:r>
    </w:p>
    <w:p w14:paraId="5AF92B1A" w14:textId="77777777" w:rsidR="00821986" w:rsidRPr="00821986" w:rsidRDefault="00821986" w:rsidP="008219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3F77AFC" w14:textId="77777777" w:rsidR="00821986" w:rsidRDefault="00821986" w:rsidP="008219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CE6408" w14:textId="77777777" w:rsidR="000167D9" w:rsidRPr="000167D9" w:rsidRDefault="000167D9" w:rsidP="00016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0167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Заступник міського голови                                      Віктор ГВОЗДЕЦЬКИЙ</w:t>
      </w:r>
    </w:p>
    <w:p w14:paraId="7478E550" w14:textId="77777777" w:rsidR="00821986" w:rsidRPr="00821986" w:rsidRDefault="00821986" w:rsidP="00821986">
      <w:pPr>
        <w:spacing w:after="0" w:line="240" w:lineRule="auto"/>
        <w:ind w:firstLine="1701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14:paraId="5D0218AF" w14:textId="77777777" w:rsidR="00821986" w:rsidRPr="00821986" w:rsidRDefault="00821986" w:rsidP="00821986">
      <w:pPr>
        <w:spacing w:after="0" w:line="240" w:lineRule="auto"/>
        <w:ind w:firstLine="1701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821986">
        <w:rPr>
          <w:rFonts w:ascii="Times New Roman" w:eastAsia="Times New Roman" w:hAnsi="Times New Roman" w:cs="Times New Roman"/>
          <w:szCs w:val="24"/>
          <w:lang w:val="uk-UA" w:eastAsia="ru-RU"/>
        </w:rPr>
        <w:t>Павло ІВАНЕНКО</w:t>
      </w:r>
    </w:p>
    <w:p w14:paraId="3479DDB2" w14:textId="77777777" w:rsidR="00821986" w:rsidRPr="00821986" w:rsidRDefault="00821986" w:rsidP="00821986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2198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Ігор МАЛЕГУС</w:t>
      </w:r>
    </w:p>
    <w:p w14:paraId="423AD3A0" w14:textId="77777777" w:rsidR="00821986" w:rsidRPr="00821986" w:rsidRDefault="00821986" w:rsidP="00821986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2198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Олександр ПАРШАКОВ</w:t>
      </w:r>
    </w:p>
    <w:p w14:paraId="65D5726C" w14:textId="77777777" w:rsidR="005A165A" w:rsidRPr="008B30C5" w:rsidRDefault="00821986" w:rsidP="008B30C5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Анна ДЕНЯЧЕНКО</w:t>
      </w:r>
    </w:p>
    <w:sectPr w:rsidR="005A165A" w:rsidRPr="008B30C5" w:rsidSect="008219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580B"/>
    <w:rsid w:val="000167D9"/>
    <w:rsid w:val="000C580B"/>
    <w:rsid w:val="005A165A"/>
    <w:rsid w:val="00821986"/>
    <w:rsid w:val="008B30C5"/>
    <w:rsid w:val="00A134C0"/>
    <w:rsid w:val="00B1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A28C1"/>
  <w15:docId w15:val="{E48FF671-82C4-4213-9592-5D52D343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4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1108</Words>
  <Characters>632</Characters>
  <Application>Microsoft Office Word</Application>
  <DocSecurity>0</DocSecurity>
  <Lines>5</Lines>
  <Paragraphs>3</Paragraphs>
  <ScaleCrop>false</ScaleCrop>
  <Company>A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SUGELAM Malyn</cp:lastModifiedBy>
  <cp:revision>5</cp:revision>
  <dcterms:created xsi:type="dcterms:W3CDTF">2025-10-27T09:58:00Z</dcterms:created>
  <dcterms:modified xsi:type="dcterms:W3CDTF">2025-11-06T08:13:00Z</dcterms:modified>
</cp:coreProperties>
</file>